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382F9">
      <w:pPr>
        <w:spacing w:line="540" w:lineRule="exact"/>
        <w:rPr>
          <w:rFonts w:ascii="方正小标宋简体" w:hAnsi="楷体" w:eastAsia="方正小标宋简体" w:cstheme="majorBidi"/>
          <w:bCs/>
          <w:sz w:val="32"/>
          <w:szCs w:val="32"/>
        </w:rPr>
      </w:pPr>
      <w:r>
        <w:rPr>
          <w:rFonts w:hint="eastAsia" w:ascii="方正小标宋简体" w:hAnsi="楷体" w:eastAsia="方正小标宋简体" w:cstheme="majorBidi"/>
          <w:bCs/>
          <w:sz w:val="32"/>
          <w:szCs w:val="32"/>
        </w:rPr>
        <w:t>附件</w:t>
      </w:r>
      <w:r>
        <w:rPr>
          <w:rFonts w:ascii="方正小标宋简体" w:hAnsi="楷体" w:eastAsia="方正小标宋简体" w:cstheme="majorBidi"/>
          <w:bCs/>
          <w:sz w:val="32"/>
          <w:szCs w:val="32"/>
        </w:rPr>
        <w:t xml:space="preserve">1 </w:t>
      </w:r>
    </w:p>
    <w:p w14:paraId="3F6C6AED">
      <w:pPr>
        <w:spacing w:line="540" w:lineRule="exact"/>
        <w:jc w:val="center"/>
        <w:rPr>
          <w:rFonts w:ascii="方正小标宋简体" w:hAnsi="楷体" w:eastAsia="方正小标宋简体" w:cstheme="majorBidi"/>
          <w:bCs/>
          <w:sz w:val="36"/>
          <w:szCs w:val="32"/>
        </w:rPr>
      </w:pPr>
    </w:p>
    <w:p w14:paraId="7BEA6C27">
      <w:pPr>
        <w:spacing w:line="540" w:lineRule="exact"/>
        <w:jc w:val="center"/>
        <w:rPr>
          <w:rFonts w:ascii="方正小标宋简体" w:hAnsi="楷体" w:eastAsia="方正小标宋简体" w:cstheme="majorBidi"/>
          <w:bCs/>
          <w:sz w:val="36"/>
          <w:szCs w:val="32"/>
        </w:rPr>
      </w:pPr>
      <w:r>
        <w:rPr>
          <w:rFonts w:hint="eastAsia" w:ascii="方正小标宋简体" w:hAnsi="楷体" w:eastAsia="方正小标宋简体" w:cstheme="majorBidi"/>
          <w:bCs/>
          <w:sz w:val="36"/>
          <w:szCs w:val="32"/>
        </w:rPr>
        <w:t>“</w:t>
      </w:r>
      <w:r>
        <w:rPr>
          <w:rFonts w:hint="eastAsia" w:ascii="方正小标宋简体" w:hAnsi="楷体" w:eastAsia="方正小标宋简体" w:cstheme="majorBidi"/>
          <w:bCs/>
          <w:sz w:val="36"/>
          <w:szCs w:val="32"/>
          <w:lang w:val="en-US" w:eastAsia="zh-CN"/>
        </w:rPr>
        <w:t>行走的大思政课</w:t>
      </w:r>
      <w:r>
        <w:rPr>
          <w:rFonts w:hint="eastAsia" w:ascii="方正小标宋简体" w:hAnsi="楷体" w:eastAsia="方正小标宋简体" w:cstheme="majorBidi"/>
          <w:bCs/>
          <w:sz w:val="36"/>
          <w:szCs w:val="32"/>
        </w:rPr>
        <w:t>”</w:t>
      </w:r>
    </w:p>
    <w:p w14:paraId="7A7189A0">
      <w:pPr>
        <w:spacing w:line="540" w:lineRule="exact"/>
        <w:jc w:val="center"/>
        <w:rPr>
          <w:rFonts w:ascii="方正小标宋简体" w:hAnsi="楷体" w:eastAsia="方正小标宋简体" w:cstheme="majorBidi"/>
          <w:bCs/>
          <w:sz w:val="36"/>
          <w:szCs w:val="32"/>
        </w:rPr>
      </w:pPr>
      <w:r>
        <w:rPr>
          <w:rFonts w:ascii="方正小标宋简体" w:hAnsi="楷体" w:eastAsia="方正小标宋简体" w:cstheme="majorBidi"/>
          <w:bCs/>
          <w:sz w:val="36"/>
          <w:szCs w:val="32"/>
        </w:rPr>
        <w:t>北京理工大学</w:t>
      </w:r>
      <w:r>
        <w:rPr>
          <w:rFonts w:hint="eastAsia" w:ascii="方正小标宋简体" w:hAnsi="楷体" w:eastAsia="方正小标宋简体" w:cstheme="majorBidi"/>
          <w:bCs/>
          <w:sz w:val="36"/>
          <w:szCs w:val="32"/>
        </w:rPr>
        <w:t>202</w:t>
      </w:r>
      <w:r>
        <w:rPr>
          <w:rFonts w:hint="eastAsia" w:ascii="方正小标宋简体" w:hAnsi="楷体" w:eastAsia="方正小标宋简体" w:cstheme="majorBidi"/>
          <w:bCs/>
          <w:sz w:val="36"/>
          <w:szCs w:val="32"/>
          <w:lang w:val="en-US" w:eastAsia="zh-CN"/>
        </w:rPr>
        <w:t>5</w:t>
      </w:r>
      <w:r>
        <w:rPr>
          <w:rFonts w:hint="eastAsia" w:ascii="方正小标宋简体" w:hAnsi="楷体" w:eastAsia="方正小标宋简体" w:cstheme="majorBidi"/>
          <w:bCs/>
          <w:sz w:val="36"/>
          <w:szCs w:val="32"/>
        </w:rPr>
        <w:t>年</w:t>
      </w:r>
      <w:r>
        <w:rPr>
          <w:rFonts w:ascii="方正小标宋简体" w:hAnsi="楷体" w:eastAsia="方正小标宋简体" w:cstheme="majorBidi"/>
          <w:bCs/>
          <w:sz w:val="36"/>
          <w:szCs w:val="32"/>
        </w:rPr>
        <w:t>学生暑期社会实践专题</w:t>
      </w:r>
      <w:r>
        <w:rPr>
          <w:rFonts w:hint="eastAsia" w:ascii="方正小标宋简体" w:hAnsi="楷体" w:eastAsia="方正小标宋简体" w:cstheme="majorBidi"/>
          <w:bCs/>
          <w:sz w:val="36"/>
          <w:szCs w:val="32"/>
        </w:rPr>
        <w:t>行动</w:t>
      </w:r>
    </w:p>
    <w:p w14:paraId="7475BCB5">
      <w:pPr>
        <w:numPr>
          <w:ilvl w:val="0"/>
          <w:numId w:val="0"/>
        </w:numPr>
        <w:spacing w:line="560" w:lineRule="exact"/>
        <w:ind w:firstLine="602" w:firstLineChars="200"/>
        <w:rPr>
          <w:rFonts w:hint="eastAsia" w:ascii="黑体" w:hAnsi="黑体" w:eastAsia="黑体" w:cs="Times New Roman"/>
          <w:b/>
          <w:bCs/>
          <w:sz w:val="30"/>
          <w:szCs w:val="30"/>
          <w:lang w:val="en-US" w:eastAsia="zh-CN"/>
        </w:rPr>
      </w:pPr>
    </w:p>
    <w:p w14:paraId="565C170A">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深入实施新时代立德树人工程，把思想政治教育贯穿社会实践全过程，分模块打造一批“大思政课”品牌，推动理想信念教育常态化制度化开展。</w:t>
      </w:r>
      <w:r>
        <w:rPr>
          <w:rFonts w:hint="eastAsia" w:ascii="仿宋_GB2312" w:hAnsi="仿宋_GB2312" w:eastAsia="仿宋_GB2312" w:cs="仿宋_GB2312"/>
          <w:b/>
          <w:bCs/>
          <w:sz w:val="32"/>
          <w:szCs w:val="36"/>
          <w:lang w:val="en-US" w:eastAsia="zh-CN"/>
        </w:rPr>
        <w:t>设置区域发展先锋行、千人百企军工行、中华文脉寻根行、红色文化传承行、新型工业化调研行、社会治理志愿行、乡村振兴实践行、大国重器铸魂行、安全中国守护行9大专题行动</w:t>
      </w:r>
      <w:r>
        <w:rPr>
          <w:rFonts w:hint="eastAsia" w:ascii="仿宋_GB2312" w:hAnsi="仿宋_GB2312" w:eastAsia="仿宋_GB2312" w:cs="仿宋_GB2312"/>
          <w:sz w:val="32"/>
          <w:szCs w:val="36"/>
          <w:lang w:val="en-US" w:eastAsia="zh-CN"/>
        </w:rPr>
        <w:t>。根据实践主题、时长、要求等分为研学参观、实地调查、志愿服务、实习锻炼4种类型。</w:t>
      </w:r>
    </w:p>
    <w:p w14:paraId="5CCEE7DA">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b w:val="0"/>
          <w:bCs w:val="0"/>
          <w:sz w:val="32"/>
          <w:szCs w:val="36"/>
          <w:lang w:val="en-US" w:eastAsia="zh-CN"/>
        </w:rPr>
      </w:pPr>
      <w:r>
        <w:rPr>
          <w:rFonts w:hint="eastAsia" w:ascii="黑体" w:hAnsi="黑体" w:eastAsia="黑体" w:cs="黑体"/>
          <w:b w:val="0"/>
          <w:bCs w:val="0"/>
          <w:sz w:val="32"/>
          <w:szCs w:val="36"/>
          <w:lang w:val="en-US" w:eastAsia="zh-CN"/>
        </w:rPr>
        <w:t>一、区域发展先锋行</w:t>
      </w:r>
    </w:p>
    <w:p w14:paraId="3BD4DDBD">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default" w:ascii="仿宋_GB2312" w:hAnsi="仿宋_GB2312" w:eastAsia="仿宋_GB2312" w:cs="仿宋_GB2312"/>
          <w:b/>
          <w:bCs/>
          <w:sz w:val="32"/>
          <w:szCs w:val="36"/>
          <w:lang w:val="en-US" w:eastAsia="zh-CN"/>
        </w:rPr>
      </w:pPr>
      <w:r>
        <w:rPr>
          <w:rFonts w:hint="eastAsia" w:ascii="仿宋_GB2312" w:hAnsi="仿宋_GB2312" w:eastAsia="仿宋_GB2312" w:cs="仿宋_GB2312"/>
          <w:sz w:val="32"/>
          <w:szCs w:val="36"/>
          <w:lang w:val="en-US" w:eastAsia="zh-CN"/>
        </w:rPr>
        <w:t>党的二十大提出“中国式现代化”战略，区域协调发展是关键路径。长三角一体化示范区、粤港澳大湾区、成渝地区双城经济圈作为国家战略核心区，在高质量发展、科技创新、开放协同等方面具有示范意义。前往长三角、粤港澳等地，通过走访调研、数据采集、案例分析等方式，深入了解区域经济社会发展情况，</w:t>
      </w:r>
      <w:r>
        <w:rPr>
          <w:rFonts w:hint="default" w:ascii="仿宋_GB2312" w:hAnsi="仿宋_GB2312" w:eastAsia="仿宋_GB2312" w:cs="仿宋_GB2312"/>
          <w:sz w:val="32"/>
          <w:szCs w:val="36"/>
          <w:lang w:val="en-US" w:eastAsia="zh-CN"/>
        </w:rPr>
        <w:t>总结新时代以来区域发展的创新模式与成就</w:t>
      </w:r>
      <w:r>
        <w:rPr>
          <w:rFonts w:hint="eastAsia" w:ascii="仿宋_GB2312" w:hAnsi="仿宋_GB2312" w:eastAsia="仿宋_GB2312" w:cs="仿宋_GB2312"/>
          <w:sz w:val="32"/>
          <w:szCs w:val="36"/>
          <w:lang w:val="en-US" w:eastAsia="zh-CN"/>
        </w:rPr>
        <w:t>，</w:t>
      </w:r>
      <w:r>
        <w:rPr>
          <w:rFonts w:hint="default" w:ascii="仿宋_GB2312" w:hAnsi="仿宋_GB2312" w:eastAsia="仿宋_GB2312" w:cs="仿宋_GB2312"/>
          <w:sz w:val="32"/>
          <w:szCs w:val="36"/>
          <w:lang w:val="en-US" w:eastAsia="zh-CN"/>
        </w:rPr>
        <w:t>挖掘中国式现代化在区域实践中的典型案例</w:t>
      </w:r>
      <w:r>
        <w:rPr>
          <w:rFonts w:hint="eastAsia" w:ascii="仿宋_GB2312" w:hAnsi="仿宋_GB2312" w:eastAsia="仿宋_GB2312" w:cs="仿宋_GB2312"/>
          <w:sz w:val="32"/>
          <w:szCs w:val="36"/>
          <w:lang w:val="en-US" w:eastAsia="zh-CN"/>
        </w:rPr>
        <w:t>，</w:t>
      </w:r>
      <w:r>
        <w:rPr>
          <w:rFonts w:hint="default" w:ascii="仿宋_GB2312" w:hAnsi="仿宋_GB2312" w:eastAsia="仿宋_GB2312" w:cs="仿宋_GB2312"/>
          <w:sz w:val="32"/>
          <w:szCs w:val="36"/>
          <w:lang w:val="en-US" w:eastAsia="zh-CN"/>
        </w:rPr>
        <w:t>提出优化区域协调发展的政策建议</w:t>
      </w:r>
      <w:r>
        <w:rPr>
          <w:rFonts w:hint="eastAsia" w:ascii="仿宋_GB2312" w:hAnsi="仿宋_GB2312" w:eastAsia="仿宋_GB2312" w:cs="仿宋_GB2312"/>
          <w:sz w:val="32"/>
          <w:szCs w:val="36"/>
          <w:lang w:val="en-US" w:eastAsia="zh-CN"/>
        </w:rPr>
        <w:t>，为构建优势互补、高质量发展的区域经济布局提供决策支撑</w:t>
      </w:r>
      <w:r>
        <w:rPr>
          <w:rFonts w:hint="default" w:ascii="仿宋_GB2312" w:hAnsi="仿宋_GB2312" w:eastAsia="仿宋_GB2312" w:cs="仿宋_GB2312"/>
          <w:sz w:val="32"/>
          <w:szCs w:val="36"/>
          <w:lang w:val="en-US" w:eastAsia="zh-CN"/>
        </w:rPr>
        <w:t>。</w:t>
      </w:r>
    </w:p>
    <w:p w14:paraId="3F326A84">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default" w:ascii="黑体" w:hAnsi="黑体" w:eastAsia="黑体" w:cs="黑体"/>
          <w:b w:val="0"/>
          <w:bCs w:val="0"/>
          <w:sz w:val="32"/>
          <w:szCs w:val="36"/>
          <w:lang w:val="en-US" w:eastAsia="zh-CN"/>
        </w:rPr>
      </w:pPr>
      <w:r>
        <w:rPr>
          <w:rFonts w:hint="eastAsia" w:ascii="黑体" w:hAnsi="黑体" w:eastAsia="黑体" w:cs="黑体"/>
          <w:b w:val="0"/>
          <w:bCs w:val="0"/>
          <w:sz w:val="32"/>
          <w:szCs w:val="36"/>
          <w:lang w:val="en-US" w:eastAsia="zh-CN"/>
        </w:rPr>
        <w:t>二、</w:t>
      </w:r>
      <w:r>
        <w:rPr>
          <w:rFonts w:hint="default" w:ascii="黑体" w:hAnsi="黑体" w:eastAsia="黑体" w:cs="黑体"/>
          <w:b w:val="0"/>
          <w:bCs w:val="0"/>
          <w:sz w:val="32"/>
          <w:szCs w:val="36"/>
          <w:lang w:val="en-US" w:eastAsia="zh-CN"/>
        </w:rPr>
        <w:t>千人百企军工行</w:t>
      </w:r>
    </w:p>
    <w:p w14:paraId="75FFDA45">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default" w:ascii="仿宋_GB2312" w:hAnsi="仿宋_GB2312" w:eastAsia="仿宋_GB2312" w:cs="仿宋_GB2312"/>
          <w:sz w:val="32"/>
          <w:szCs w:val="36"/>
          <w:lang w:val="en-US" w:eastAsia="zh-CN"/>
        </w:rPr>
      </w:pPr>
      <w:r>
        <w:rPr>
          <w:rFonts w:hint="default" w:ascii="仿宋_GB2312" w:hAnsi="仿宋_GB2312" w:eastAsia="仿宋_GB2312" w:cs="仿宋_GB2312"/>
          <w:sz w:val="32"/>
          <w:szCs w:val="36"/>
          <w:lang w:val="en-US" w:eastAsia="zh-CN"/>
        </w:rPr>
        <w:t>实地走访现代军工生产、研发、测试的前沿阵地，近距离感受先进武器装备制造流程和高新技术科研攻关现场，实现军工生产流程观摩和军工质量检测体验，了解军工企业的管理模式和企业文化。拓宽专业视野，将书本知识与实际应用结合，明晰军工行业对人才素质的需求，促使大学生在实践中明确自身肩负的时代重任，培养敢于担当、勇于创新的品质。</w:t>
      </w:r>
      <w:r>
        <w:rPr>
          <w:rFonts w:hint="eastAsia" w:ascii="仿宋_GB2312" w:hAnsi="仿宋_GB2312" w:eastAsia="仿宋_GB2312" w:cs="仿宋_GB2312"/>
          <w:sz w:val="32"/>
          <w:szCs w:val="36"/>
          <w:lang w:val="en-US" w:eastAsia="zh-CN"/>
        </w:rPr>
        <w:t>结合建校85周年，</w:t>
      </w:r>
      <w:r>
        <w:rPr>
          <w:rFonts w:hint="default" w:ascii="仿宋_GB2312" w:hAnsi="仿宋_GB2312" w:eastAsia="仿宋_GB2312" w:cs="仿宋_GB2312"/>
          <w:sz w:val="32"/>
          <w:szCs w:val="36"/>
          <w:lang w:val="en-US" w:eastAsia="zh-CN"/>
        </w:rPr>
        <w:t>开展“青蓝相继 薪火相传”校友走访，以访谈、参观、实习、微视频寄语等多种方式，深入了解校友所在行业的情况，充分发掘优秀校友先进事迹，广泛汇集校友成长的感人故事，凝聚校友力量，激发校友育人功能，进一步弘扬“北理工精神”，激励青年学生学习榜样、宣传榜样、争做榜样。</w:t>
      </w:r>
    </w:p>
    <w:p w14:paraId="461AEB95">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default" w:ascii="黑体" w:hAnsi="黑体" w:eastAsia="黑体" w:cs="黑体"/>
          <w:b w:val="0"/>
          <w:bCs w:val="0"/>
          <w:sz w:val="32"/>
          <w:szCs w:val="36"/>
          <w:highlight w:val="none"/>
          <w:lang w:val="en-US" w:eastAsia="zh-CN"/>
        </w:rPr>
      </w:pPr>
      <w:r>
        <w:rPr>
          <w:rFonts w:hint="eastAsia" w:ascii="黑体" w:hAnsi="黑体" w:eastAsia="黑体" w:cs="黑体"/>
          <w:b w:val="0"/>
          <w:bCs w:val="0"/>
          <w:sz w:val="32"/>
          <w:szCs w:val="36"/>
          <w:highlight w:val="none"/>
          <w:lang w:val="en-US" w:eastAsia="zh-CN"/>
        </w:rPr>
        <w:t>三、中华文脉</w:t>
      </w:r>
      <w:r>
        <w:rPr>
          <w:rFonts w:hint="default" w:ascii="黑体" w:hAnsi="黑体" w:eastAsia="黑体" w:cs="黑体"/>
          <w:b w:val="0"/>
          <w:bCs w:val="0"/>
          <w:sz w:val="32"/>
          <w:szCs w:val="36"/>
          <w:highlight w:val="none"/>
          <w:lang w:val="en-US" w:eastAsia="zh-CN"/>
        </w:rPr>
        <w:t>寻根行</w:t>
      </w:r>
    </w:p>
    <w:p w14:paraId="551CBF70">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default" w:ascii="仿宋_GB2312" w:hAnsi="仿宋_GB2312" w:eastAsia="仿宋_GB2312" w:cs="仿宋_GB2312"/>
          <w:sz w:val="32"/>
          <w:szCs w:val="36"/>
          <w:highlight w:val="none"/>
          <w:lang w:val="en-US" w:eastAsia="zh-CN"/>
        </w:rPr>
      </w:pPr>
      <w:r>
        <w:rPr>
          <w:rFonts w:hint="default" w:ascii="仿宋_GB2312" w:hAnsi="仿宋_GB2312" w:eastAsia="仿宋_GB2312" w:cs="仿宋_GB2312"/>
          <w:sz w:val="32"/>
          <w:szCs w:val="36"/>
          <w:highlight w:val="none"/>
          <w:lang w:val="en-US" w:eastAsia="zh-CN"/>
        </w:rPr>
        <w:t>文化积淀着民族的血脉与精神，连接着国家的历史和未来。只有从源远流长的历史连续性来认识中国，才能理解古代中国，理解现代中国和未来中国。</w:t>
      </w:r>
      <w:r>
        <w:rPr>
          <w:rFonts w:hint="eastAsia" w:ascii="仿宋_GB2312" w:hAnsi="仿宋_GB2312" w:eastAsia="仿宋_GB2312" w:cs="仿宋_GB2312"/>
          <w:sz w:val="32"/>
          <w:szCs w:val="36"/>
          <w:highlight w:val="none"/>
          <w:lang w:val="en-US" w:eastAsia="zh-CN"/>
        </w:rPr>
        <w:t>前往敦煌、邯郸、洛阳等地，</w:t>
      </w:r>
      <w:r>
        <w:rPr>
          <w:rFonts w:hint="default" w:ascii="仿宋_GB2312" w:hAnsi="仿宋_GB2312" w:eastAsia="仿宋_GB2312" w:cs="仿宋_GB2312"/>
          <w:sz w:val="32"/>
          <w:szCs w:val="36"/>
          <w:highlight w:val="none"/>
          <w:lang w:val="en-US" w:eastAsia="zh-CN"/>
        </w:rPr>
        <w:t>深度探寻中华优秀传统文化的历史根脉，理解五千年文明传承的深厚底蕴与核心价值理念，培养青年学子深厚的文化自信与民族自豪感。挖掘中华优秀传统文化在当代社会的</w:t>
      </w:r>
      <w:r>
        <w:rPr>
          <w:rFonts w:hint="eastAsia" w:ascii="仿宋_GB2312" w:hAnsi="仿宋_GB2312" w:eastAsia="仿宋_GB2312" w:cs="仿宋_GB2312"/>
          <w:sz w:val="32"/>
          <w:szCs w:val="36"/>
          <w:highlight w:val="none"/>
          <w:lang w:val="en-US" w:eastAsia="zh-CN"/>
        </w:rPr>
        <w:t>创造性转化、创新性发展</w:t>
      </w:r>
      <w:r>
        <w:rPr>
          <w:rFonts w:hint="default" w:ascii="仿宋_GB2312" w:hAnsi="仿宋_GB2312" w:eastAsia="仿宋_GB2312" w:cs="仿宋_GB2312"/>
          <w:sz w:val="32"/>
          <w:szCs w:val="36"/>
          <w:highlight w:val="none"/>
          <w:lang w:val="en-US" w:eastAsia="zh-CN"/>
        </w:rPr>
        <w:t>路径，传承民族精神基因，让中华智慧在新时代焕发生生不息的生命力。</w:t>
      </w:r>
    </w:p>
    <w:p w14:paraId="385CC024">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default" w:ascii="黑体" w:hAnsi="黑体" w:eastAsia="黑体" w:cs="黑体"/>
          <w:b w:val="0"/>
          <w:bCs w:val="0"/>
          <w:sz w:val="32"/>
          <w:szCs w:val="36"/>
          <w:highlight w:val="none"/>
          <w:lang w:val="en-US" w:eastAsia="zh-CN"/>
        </w:rPr>
      </w:pPr>
      <w:r>
        <w:rPr>
          <w:rFonts w:hint="eastAsia" w:ascii="黑体" w:hAnsi="黑体" w:eastAsia="黑体" w:cs="黑体"/>
          <w:b w:val="0"/>
          <w:bCs w:val="0"/>
          <w:sz w:val="32"/>
          <w:szCs w:val="36"/>
          <w:highlight w:val="none"/>
          <w:lang w:val="en-US" w:eastAsia="zh-CN"/>
        </w:rPr>
        <w:t>四、红色文化传承行</w:t>
      </w:r>
    </w:p>
    <w:p w14:paraId="7827F4C3">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default" w:ascii="仿宋_GB2312" w:hAnsi="仿宋_GB2312" w:eastAsia="仿宋_GB2312" w:cs="仿宋_GB2312"/>
          <w:sz w:val="32"/>
          <w:szCs w:val="36"/>
          <w:highlight w:val="none"/>
          <w:lang w:val="en-US" w:eastAsia="zh-CN"/>
        </w:rPr>
      </w:pPr>
      <w:r>
        <w:rPr>
          <w:rFonts w:hint="default" w:ascii="仿宋_GB2312" w:hAnsi="仿宋_GB2312" w:eastAsia="仿宋_GB2312" w:cs="仿宋_GB2312"/>
          <w:sz w:val="32"/>
          <w:szCs w:val="36"/>
          <w:highlight w:val="none"/>
          <w:lang w:val="en-US" w:eastAsia="zh-CN"/>
        </w:rPr>
        <w:t>实地走访国内知名红色文化遗迹或基地</w:t>
      </w:r>
      <w:r>
        <w:rPr>
          <w:rFonts w:hint="eastAsia" w:ascii="仿宋_GB2312" w:hAnsi="仿宋_GB2312" w:eastAsia="仿宋_GB2312" w:cs="仿宋_GB2312"/>
          <w:sz w:val="32"/>
          <w:szCs w:val="36"/>
          <w:highlight w:val="none"/>
          <w:lang w:val="en-US" w:eastAsia="zh-CN"/>
        </w:rPr>
        <w:t>、</w:t>
      </w:r>
      <w:r>
        <w:rPr>
          <w:rFonts w:hint="default" w:ascii="仿宋_GB2312" w:hAnsi="仿宋_GB2312" w:eastAsia="仿宋_GB2312" w:cs="仿宋_GB2312"/>
          <w:sz w:val="32"/>
          <w:szCs w:val="36"/>
          <w:highlight w:val="none"/>
          <w:lang w:val="en-US" w:eastAsia="zh-CN"/>
        </w:rPr>
        <w:t>重走革命路线等方式，体验革命时期的生产生活，收集老物件、档案文献、历史照片等一手资料，还原当年生产生活场景，挖掘红色革命精神形成的土壤，梳理红色文化发展脉络</w:t>
      </w:r>
      <w:r>
        <w:rPr>
          <w:rFonts w:hint="eastAsia" w:ascii="仿宋_GB2312" w:hAnsi="仿宋_GB2312" w:eastAsia="仿宋_GB2312" w:cs="仿宋_GB2312"/>
          <w:sz w:val="32"/>
          <w:szCs w:val="36"/>
          <w:highlight w:val="none"/>
          <w:lang w:val="en-US" w:eastAsia="zh-CN"/>
        </w:rPr>
        <w:t>，做好“四史”学习实践，</w:t>
      </w:r>
      <w:r>
        <w:rPr>
          <w:rFonts w:hint="default" w:ascii="仿宋_GB2312" w:hAnsi="仿宋_GB2312" w:eastAsia="仿宋_GB2312" w:cs="仿宋_GB2312"/>
          <w:sz w:val="32"/>
          <w:szCs w:val="36"/>
          <w:highlight w:val="none"/>
          <w:lang w:val="en-US" w:eastAsia="zh-CN"/>
        </w:rPr>
        <w:t>让红色精神在新时代熠熠生辉。结合建校85周年，深度探寻延安红色文化资源，访谈老一辈革命者、离退休教职工、当地老居民，追溯校史校情，了解中国共产党在延安时期的奋斗历程与伟大成就，传承和弘扬延安精神。</w:t>
      </w:r>
      <w:bookmarkStart w:id="0" w:name="_GoBack"/>
      <w:bookmarkEnd w:id="0"/>
    </w:p>
    <w:p w14:paraId="44833434">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default" w:ascii="黑体" w:hAnsi="黑体" w:eastAsia="黑体" w:cs="黑体"/>
          <w:b w:val="0"/>
          <w:bCs w:val="0"/>
          <w:sz w:val="32"/>
          <w:szCs w:val="36"/>
          <w:lang w:val="en-US" w:eastAsia="zh-CN"/>
        </w:rPr>
      </w:pPr>
      <w:r>
        <w:rPr>
          <w:rFonts w:hint="eastAsia" w:ascii="黑体" w:hAnsi="黑体" w:eastAsia="黑体" w:cs="黑体"/>
          <w:b w:val="0"/>
          <w:bCs w:val="0"/>
          <w:sz w:val="32"/>
          <w:szCs w:val="36"/>
          <w:lang w:val="en-US" w:eastAsia="zh-CN"/>
        </w:rPr>
        <w:t>五、新型工业化调研</w:t>
      </w:r>
      <w:r>
        <w:rPr>
          <w:rFonts w:hint="default" w:ascii="黑体" w:hAnsi="黑体" w:eastAsia="黑体" w:cs="黑体"/>
          <w:b w:val="0"/>
          <w:bCs w:val="0"/>
          <w:sz w:val="32"/>
          <w:szCs w:val="36"/>
          <w:lang w:val="en-US" w:eastAsia="zh-CN"/>
        </w:rPr>
        <w:t>行</w:t>
      </w:r>
    </w:p>
    <w:p w14:paraId="26A364C8">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default" w:ascii="仿宋_GB2312" w:hAnsi="仿宋_GB2312" w:eastAsia="仿宋_GB2312" w:cs="仿宋_GB2312"/>
          <w:sz w:val="32"/>
          <w:szCs w:val="36"/>
          <w:lang w:val="en-US" w:eastAsia="zh-CN"/>
        </w:rPr>
      </w:pPr>
      <w:r>
        <w:rPr>
          <w:rFonts w:hint="default" w:ascii="仿宋_GB2312" w:hAnsi="仿宋_GB2312" w:eastAsia="仿宋_GB2312" w:cs="仿宋_GB2312"/>
          <w:sz w:val="32"/>
          <w:szCs w:val="36"/>
          <w:lang w:val="en-US" w:eastAsia="zh-CN"/>
        </w:rPr>
        <w:t>新型工业化是以科技创新为驱动，融合信息化、智能化、绿色化等现代要素，构建高效、可持续的现代产业体系。</w:t>
      </w:r>
      <w:r>
        <w:rPr>
          <w:rFonts w:hint="eastAsia" w:ascii="仿宋_GB2312" w:hAnsi="仿宋_GB2312" w:eastAsia="仿宋_GB2312" w:cs="仿宋_GB2312"/>
          <w:sz w:val="32"/>
          <w:szCs w:val="36"/>
          <w:lang w:val="en-US" w:eastAsia="zh-CN"/>
        </w:rPr>
        <w:t>通过实地走访调研，深入了解新型工业化发展情况，特别是人工智能如何赋能千行百业。有计划有组织前往具有</w:t>
      </w:r>
      <w:r>
        <w:rPr>
          <w:rFonts w:hint="default" w:ascii="仿宋_GB2312" w:hAnsi="仿宋_GB2312" w:eastAsia="仿宋_GB2312" w:cs="仿宋_GB2312"/>
          <w:sz w:val="32"/>
          <w:szCs w:val="36"/>
          <w:lang w:val="en-US" w:eastAsia="zh-CN"/>
        </w:rPr>
        <w:t>代表性的智能制造企业实地走访，了解智能制造生产的运作流程、关键技术应用以及企业的智能化管理模式；了解人工智能技术在生产、管理、研发等环节的应用现状与创新模式，分析人工智能技术在解决制造业实际问题中的技术路径与局限性。与企业技术人员、管理人员进行座谈交流，了解企业在智能制造转型过程中面临的问题与挑战，以及对人才的需求标准。</w:t>
      </w:r>
    </w:p>
    <w:p w14:paraId="0CF8B4A0">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default" w:ascii="黑体" w:hAnsi="黑体" w:eastAsia="黑体" w:cs="黑体"/>
          <w:b w:val="0"/>
          <w:bCs w:val="0"/>
          <w:sz w:val="32"/>
          <w:szCs w:val="36"/>
          <w:lang w:val="en-US" w:eastAsia="zh-CN"/>
        </w:rPr>
      </w:pPr>
      <w:r>
        <w:rPr>
          <w:rFonts w:hint="eastAsia" w:ascii="黑体" w:hAnsi="黑体" w:eastAsia="黑体" w:cs="黑体"/>
          <w:b w:val="0"/>
          <w:bCs w:val="0"/>
          <w:sz w:val="32"/>
          <w:szCs w:val="36"/>
          <w:lang w:val="en-US" w:eastAsia="zh-CN"/>
        </w:rPr>
        <w:t>六、</w:t>
      </w:r>
      <w:r>
        <w:rPr>
          <w:rFonts w:hint="default" w:ascii="黑体" w:hAnsi="黑体" w:eastAsia="黑体" w:cs="黑体"/>
          <w:b w:val="0"/>
          <w:bCs w:val="0"/>
          <w:sz w:val="32"/>
          <w:szCs w:val="36"/>
          <w:lang w:val="en-US" w:eastAsia="zh-CN"/>
        </w:rPr>
        <w:t>社会治理</w:t>
      </w:r>
      <w:r>
        <w:rPr>
          <w:rFonts w:hint="eastAsia" w:ascii="黑体" w:hAnsi="黑体" w:eastAsia="黑体" w:cs="黑体"/>
          <w:b w:val="0"/>
          <w:bCs w:val="0"/>
          <w:sz w:val="32"/>
          <w:szCs w:val="36"/>
          <w:lang w:val="en-US" w:eastAsia="zh-CN"/>
        </w:rPr>
        <w:t>志愿</w:t>
      </w:r>
      <w:r>
        <w:rPr>
          <w:rFonts w:hint="default" w:ascii="黑体" w:hAnsi="黑体" w:eastAsia="黑体" w:cs="黑体"/>
          <w:b w:val="0"/>
          <w:bCs w:val="0"/>
          <w:sz w:val="32"/>
          <w:szCs w:val="36"/>
          <w:lang w:val="en-US" w:eastAsia="zh-CN"/>
        </w:rPr>
        <w:t>行</w:t>
      </w:r>
    </w:p>
    <w:p w14:paraId="6D535DEC">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default" w:ascii="仿宋_GB2312" w:hAnsi="仿宋_GB2312" w:eastAsia="仿宋_GB2312" w:cs="仿宋_GB2312"/>
          <w:sz w:val="32"/>
          <w:szCs w:val="36"/>
          <w:lang w:val="en-US" w:eastAsia="zh-CN"/>
        </w:rPr>
      </w:pPr>
      <w:r>
        <w:rPr>
          <w:rFonts w:hint="default" w:ascii="仿宋_GB2312" w:hAnsi="仿宋_GB2312" w:eastAsia="仿宋_GB2312" w:cs="仿宋_GB2312"/>
          <w:sz w:val="32"/>
          <w:szCs w:val="36"/>
          <w:lang w:val="en-US" w:eastAsia="zh-CN"/>
        </w:rPr>
        <w:t>学生围绕政府管理中的热点、难点问题，开展实地调研，走进政府部门，参与政务服务工作，如协助整理档案、参与行政流程优化、开展政策宣传活动等，亲身体验政府工作的流程与规范，了解行政效率提升的重要性。采用问卷调查、深度访谈、实地观察等方法，对社区居民、社区工作者、物业管理人员等进行调研，了解社区治理中存在的问题、居民需求以及现有治理模式的优缺点，收集社区在人口管理、公共设施维护、环境卫生、社区活动开展等方面的数据资料，进行整理和分析。探索数字化技术在社区公共事务管理、矛盾调解、服务供给等方面的有效应用路径。</w:t>
      </w:r>
    </w:p>
    <w:p w14:paraId="24CB5660">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default" w:ascii="黑体" w:hAnsi="黑体" w:eastAsia="黑体" w:cs="黑体"/>
          <w:b w:val="0"/>
          <w:bCs w:val="0"/>
          <w:sz w:val="32"/>
          <w:szCs w:val="36"/>
          <w:lang w:val="en-US" w:eastAsia="zh-CN"/>
        </w:rPr>
      </w:pPr>
      <w:r>
        <w:rPr>
          <w:rFonts w:hint="eastAsia" w:ascii="黑体" w:hAnsi="黑体" w:eastAsia="黑体" w:cs="黑体"/>
          <w:b w:val="0"/>
          <w:bCs w:val="0"/>
          <w:sz w:val="32"/>
          <w:szCs w:val="36"/>
          <w:lang w:val="en-US" w:eastAsia="zh-CN"/>
        </w:rPr>
        <w:t>七、</w:t>
      </w:r>
      <w:r>
        <w:rPr>
          <w:rFonts w:hint="default" w:ascii="黑体" w:hAnsi="黑体" w:eastAsia="黑体" w:cs="黑体"/>
          <w:b w:val="0"/>
          <w:bCs w:val="0"/>
          <w:sz w:val="32"/>
          <w:szCs w:val="36"/>
          <w:lang w:val="en-US" w:eastAsia="zh-CN"/>
        </w:rPr>
        <w:t>乡村</w:t>
      </w:r>
      <w:r>
        <w:rPr>
          <w:rFonts w:hint="eastAsia" w:ascii="黑体" w:hAnsi="黑体" w:eastAsia="黑体" w:cs="黑体"/>
          <w:b w:val="0"/>
          <w:bCs w:val="0"/>
          <w:sz w:val="32"/>
          <w:szCs w:val="36"/>
          <w:lang w:val="en-US" w:eastAsia="zh-CN"/>
        </w:rPr>
        <w:t>振兴实践</w:t>
      </w:r>
      <w:r>
        <w:rPr>
          <w:rFonts w:hint="default" w:ascii="黑体" w:hAnsi="黑体" w:eastAsia="黑体" w:cs="黑体"/>
          <w:b w:val="0"/>
          <w:bCs w:val="0"/>
          <w:sz w:val="32"/>
          <w:szCs w:val="36"/>
          <w:lang w:val="en-US" w:eastAsia="zh-CN"/>
        </w:rPr>
        <w:t>行</w:t>
      </w:r>
    </w:p>
    <w:p w14:paraId="530C5AB3">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default" w:ascii="仿宋_GB2312" w:hAnsi="仿宋_GB2312" w:eastAsia="仿宋_GB2312" w:cs="仿宋_GB2312"/>
          <w:sz w:val="32"/>
          <w:szCs w:val="36"/>
          <w:lang w:val="en-US" w:eastAsia="zh-CN"/>
        </w:rPr>
      </w:pPr>
      <w:r>
        <w:rPr>
          <w:rFonts w:hint="default" w:ascii="仿宋_GB2312" w:hAnsi="仿宋_GB2312" w:eastAsia="仿宋_GB2312" w:cs="仿宋_GB2312"/>
          <w:sz w:val="32"/>
          <w:szCs w:val="36"/>
          <w:lang w:val="en-US" w:eastAsia="zh-CN"/>
        </w:rPr>
        <w:t>了解乡村主要产业类型的发展规模、经营模式、经济效益；分析乡村产业发展面临的市场、资金、技术等方面的问题，探索产业融合发展路径。调查乡村传统文化的传承现状；了解乡村文化设施建设与利用情况；研究如何在现代社会背景下实现乡村文化的创新性发展与创造性转化。考察乡村生态环境现状，分析生态环境对乡村发展的影响，提出生态保护与经济发展协同推进的建议。了解乡村基层组织架构、治理模式、村民自治情况；调研乡村在公共服务供给方面存在的问题；探讨如何提升乡村基层治理能力和水平。开展“科技、文化、卫生”三下乡实践活动，帮助发展乡村产业，美化乡村环境，提升乡村建设</w:t>
      </w:r>
      <w:r>
        <w:rPr>
          <w:rFonts w:hint="eastAsia" w:ascii="仿宋_GB2312" w:hAnsi="仿宋_GB2312" w:eastAsia="仿宋_GB2312" w:cs="仿宋_GB2312"/>
          <w:sz w:val="32"/>
          <w:szCs w:val="36"/>
          <w:lang w:val="en-US" w:eastAsia="zh-CN"/>
        </w:rPr>
        <w:t>水平，</w:t>
      </w:r>
      <w:r>
        <w:rPr>
          <w:rFonts w:hint="default" w:ascii="仿宋_GB2312" w:hAnsi="仿宋_GB2312" w:eastAsia="仿宋_GB2312" w:cs="仿宋_GB2312"/>
          <w:sz w:val="32"/>
          <w:szCs w:val="36"/>
          <w:lang w:val="en-US" w:eastAsia="zh-CN"/>
        </w:rPr>
        <w:t>促进乡村公共服务，讲好乡村振兴故事</w:t>
      </w:r>
      <w:r>
        <w:rPr>
          <w:rFonts w:hint="eastAsia" w:ascii="仿宋_GB2312" w:hAnsi="仿宋_GB2312" w:eastAsia="仿宋_GB2312" w:cs="仿宋_GB2312"/>
          <w:sz w:val="32"/>
          <w:szCs w:val="36"/>
          <w:lang w:val="en-US" w:eastAsia="zh-CN"/>
        </w:rPr>
        <w:t>。开展</w:t>
      </w:r>
      <w:r>
        <w:rPr>
          <w:rFonts w:hint="default" w:ascii="仿宋_GB2312" w:hAnsi="仿宋_GB2312" w:eastAsia="仿宋_GB2312" w:cs="仿宋_GB2312"/>
          <w:sz w:val="32"/>
          <w:szCs w:val="36"/>
          <w:lang w:val="en-US" w:eastAsia="zh-CN"/>
        </w:rPr>
        <w:t>乡村支教，将优质教育资源送进基层。以关爱留守儿童为重点，开展爱国主义教育、素质拓展教育、科普知识教育、心理卫生教育等支教活动，通过“扶智+扶志”为新农村建设装载长久内生动力</w:t>
      </w:r>
      <w:r>
        <w:rPr>
          <w:rFonts w:hint="eastAsia" w:ascii="仿宋_GB2312" w:hAnsi="仿宋_GB2312" w:eastAsia="仿宋_GB2312" w:cs="仿宋_GB2312"/>
          <w:sz w:val="32"/>
          <w:szCs w:val="36"/>
          <w:lang w:val="en-US" w:eastAsia="zh-CN"/>
        </w:rPr>
        <w:t>的引擎。</w:t>
      </w:r>
    </w:p>
    <w:p w14:paraId="084B9E92">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default" w:ascii="黑体" w:hAnsi="黑体" w:eastAsia="黑体" w:cs="黑体"/>
          <w:b w:val="0"/>
          <w:bCs w:val="0"/>
          <w:sz w:val="32"/>
          <w:szCs w:val="36"/>
          <w:highlight w:val="none"/>
          <w:lang w:val="en-US" w:eastAsia="zh-CN"/>
        </w:rPr>
      </w:pPr>
      <w:r>
        <w:rPr>
          <w:rFonts w:hint="eastAsia" w:ascii="黑体" w:hAnsi="黑体" w:eastAsia="黑体" w:cs="黑体"/>
          <w:b w:val="0"/>
          <w:bCs w:val="0"/>
          <w:sz w:val="32"/>
          <w:szCs w:val="36"/>
          <w:highlight w:val="none"/>
          <w:lang w:val="en-US" w:eastAsia="zh-CN"/>
        </w:rPr>
        <w:t>八、大国重器铸魂行</w:t>
      </w:r>
    </w:p>
    <w:p w14:paraId="5ADEFF0E">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default" w:ascii="仿宋_GB2312" w:hAnsi="仿宋_GB2312" w:eastAsia="仿宋_GB2312" w:cs="仿宋_GB2312"/>
          <w:sz w:val="32"/>
          <w:szCs w:val="36"/>
          <w:highlight w:val="none"/>
          <w:lang w:val="en-US" w:eastAsia="zh-CN"/>
        </w:rPr>
      </w:pPr>
      <w:r>
        <w:rPr>
          <w:rFonts w:hint="default" w:ascii="仿宋_GB2312" w:hAnsi="仿宋_GB2312" w:eastAsia="仿宋_GB2312" w:cs="仿宋_GB2312"/>
          <w:sz w:val="32"/>
          <w:szCs w:val="36"/>
          <w:highlight w:val="none"/>
          <w:lang w:val="en-US" w:eastAsia="zh-CN"/>
        </w:rPr>
        <w:t>在“大国重器”研发现场体悟“把论文写在祖国大地上”的科技报国情怀，解码“大国重器”在国家战略体系中的核心支撑作用，深刻领悟习近平新时代中国特色社会主义思想伟力。制作“重器逐梦”微纪录片，设计主题文创，开展“红色领军人”青年宣讲、组织“重器青年说”研讨会等，推进实践成果可视化传播，弘扬“大国重器”研发过程蕴含的科学精神。</w:t>
      </w:r>
    </w:p>
    <w:p w14:paraId="773E2E7D">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rFonts w:hint="default" w:ascii="黑体" w:hAnsi="黑体" w:eastAsia="黑体" w:cs="黑体"/>
          <w:b w:val="0"/>
          <w:bCs w:val="0"/>
          <w:sz w:val="32"/>
          <w:szCs w:val="36"/>
          <w:lang w:val="en-US" w:eastAsia="zh-CN"/>
        </w:rPr>
      </w:pPr>
      <w:r>
        <w:rPr>
          <w:rFonts w:hint="eastAsia" w:ascii="黑体" w:hAnsi="黑体" w:eastAsia="黑体" w:cs="黑体"/>
          <w:b w:val="0"/>
          <w:bCs w:val="0"/>
          <w:sz w:val="32"/>
          <w:szCs w:val="36"/>
          <w:lang w:val="en-US" w:eastAsia="zh-CN"/>
        </w:rPr>
        <w:t>九、大国边疆</w:t>
      </w:r>
      <w:r>
        <w:rPr>
          <w:rFonts w:hint="default" w:ascii="黑体" w:hAnsi="黑体" w:eastAsia="黑体" w:cs="黑体"/>
          <w:b w:val="0"/>
          <w:bCs w:val="0"/>
          <w:sz w:val="32"/>
          <w:szCs w:val="36"/>
          <w:lang w:val="en-US" w:eastAsia="zh-CN"/>
        </w:rPr>
        <w:t>守护行</w:t>
      </w:r>
    </w:p>
    <w:p w14:paraId="3C4A99C9">
      <w:pPr>
        <w:keepNext w:val="0"/>
        <w:keepLines w:val="0"/>
        <w:pageBreakBefore w:val="0"/>
        <w:widowControl w:val="0"/>
        <w:numPr>
          <w:ilvl w:val="0"/>
          <w:numId w:val="0"/>
        </w:numPr>
        <w:tabs>
          <w:tab w:val="left" w:pos="1880"/>
        </w:tabs>
        <w:kinsoku/>
        <w:wordWrap/>
        <w:overflowPunct/>
        <w:topLinePunct w:val="0"/>
        <w:autoSpaceDE/>
        <w:autoSpaceDN/>
        <w:bidi w:val="0"/>
        <w:adjustRightInd w:val="0"/>
        <w:snapToGrid w:val="0"/>
        <w:spacing w:line="560" w:lineRule="exact"/>
        <w:ind w:firstLine="640"/>
        <w:textAlignment w:val="auto"/>
        <w:rPr>
          <w:sz w:val="30"/>
          <w:szCs w:val="30"/>
        </w:rPr>
      </w:pPr>
      <w:r>
        <w:rPr>
          <w:rFonts w:hint="eastAsia" w:ascii="仿宋_GB2312" w:hAnsi="仿宋_GB2312" w:eastAsia="仿宋_GB2312" w:cs="仿宋_GB2312"/>
          <w:sz w:val="32"/>
          <w:szCs w:val="36"/>
          <w:lang w:val="en-US" w:eastAsia="zh-CN"/>
        </w:rPr>
        <w:t>聚焦生态安全、文化认同、边境治理与民族团结等领域开展调研，与</w:t>
      </w:r>
      <w:r>
        <w:rPr>
          <w:rFonts w:hint="default" w:ascii="仿宋_GB2312" w:hAnsi="仿宋_GB2312" w:eastAsia="仿宋_GB2312" w:cs="仿宋_GB2312"/>
          <w:sz w:val="32"/>
          <w:szCs w:val="36"/>
          <w:lang w:val="en-US" w:eastAsia="zh-CN"/>
        </w:rPr>
        <w:t>边疆地区的干部群众、民族代表</w:t>
      </w:r>
      <w:r>
        <w:rPr>
          <w:rFonts w:hint="eastAsia" w:ascii="仿宋_GB2312" w:hAnsi="仿宋_GB2312" w:eastAsia="仿宋_GB2312" w:cs="仿宋_GB2312"/>
          <w:sz w:val="32"/>
          <w:szCs w:val="36"/>
          <w:lang w:val="en-US" w:eastAsia="zh-CN"/>
        </w:rPr>
        <w:t>、护边员等访谈交流。生态安全屏障建设侧重冰川退缩、草原沙化等主题，文化认同与民族团结侧重红色文化资源利用、民族文化创新传播等主题，边境管理与开放发展侧重“智慧边防”建设、兴边富民行动等主题，中华民族共同体意识实践侧重多民族混居社区治理、异地帮扶协作机制等主题，做好案例收集和数据分析</w:t>
      </w:r>
      <w:r>
        <w:rPr>
          <w:rFonts w:hint="default" w:ascii="仿宋_GB2312" w:hAnsi="仿宋_GB2312" w:eastAsia="仿宋_GB2312" w:cs="仿宋_GB2312"/>
          <w:sz w:val="32"/>
          <w:szCs w:val="36"/>
          <w:lang w:val="en-US" w:eastAsia="zh-CN"/>
        </w:rPr>
        <w:t>，形成详细调研报告，为相关部门提供决策参考</w:t>
      </w:r>
      <w:r>
        <w:rPr>
          <w:rFonts w:hint="eastAsia" w:ascii="仿宋_GB2312" w:hAnsi="仿宋_GB2312" w:eastAsia="仿宋_GB2312" w:cs="仿宋_GB2312"/>
          <w:sz w:val="32"/>
          <w:szCs w:val="36"/>
          <w:lang w:val="en-US" w:eastAsia="zh-CN"/>
        </w:rPr>
        <w:t>，</w:t>
      </w:r>
      <w:r>
        <w:rPr>
          <w:rFonts w:hint="default" w:ascii="仿宋_GB2312" w:hAnsi="仿宋_GB2312" w:eastAsia="仿宋_GB2312" w:cs="仿宋_GB2312"/>
          <w:sz w:val="32"/>
          <w:szCs w:val="36"/>
          <w:lang w:val="en-US" w:eastAsia="zh-CN"/>
        </w:rPr>
        <w:t>促进民族团结、维护边疆稳定</w:t>
      </w:r>
      <w:r>
        <w:rPr>
          <w:rFonts w:hint="eastAsia" w:ascii="仿宋_GB2312" w:hAnsi="仿宋_GB2312" w:eastAsia="仿宋_GB2312" w:cs="仿宋_GB2312"/>
          <w:sz w:val="32"/>
          <w:szCs w:val="36"/>
          <w:lang w:val="en-US" w:eastAsia="zh-CN"/>
        </w:rPr>
        <w:t>，持续铸牢中华民族共同体意识</w:t>
      </w:r>
      <w:r>
        <w:rPr>
          <w:rFonts w:hint="default" w:ascii="仿宋_GB2312" w:hAnsi="仿宋_GB2312" w:eastAsia="仿宋_GB2312" w:cs="仿宋_GB2312"/>
          <w:sz w:val="32"/>
          <w:szCs w:val="36"/>
          <w:lang w:val="en-US" w:eastAsia="zh-CN"/>
        </w:rPr>
        <w:t>。</w:t>
      </w:r>
    </w:p>
    <w:p w14:paraId="21C8BFD5">
      <w:pPr>
        <w:spacing w:line="560" w:lineRule="exact"/>
        <w:ind w:firstLine="640" w:firstLineChars="200"/>
      </w:pPr>
      <w:r>
        <w:rPr>
          <w:rFonts w:hint="eastAsia" w:ascii="仿宋_GB2312" w:hAnsi="Times New Roman" w:eastAsia="仿宋_GB2312" w:cs="Times New Roman"/>
          <w:color w:val="FF0000"/>
          <w:sz w:val="32"/>
          <w:szCs w:val="32"/>
        </w:rPr>
        <w:t>所有专题行动包含但不限于以上内容。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66344C-E99E-4606-8DDB-9501F34832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2" w:fontKey="{E1496B18-DF84-44E9-8995-859ED60F1EB4}"/>
  </w:font>
  <w:font w:name="楷体">
    <w:panose1 w:val="02010609060101010101"/>
    <w:charset w:val="86"/>
    <w:family w:val="modern"/>
    <w:pitch w:val="default"/>
    <w:sig w:usb0="800002BF" w:usb1="38CF7CFA" w:usb2="00000016" w:usb3="00000000" w:csb0="00040001" w:csb1="00000000"/>
    <w:embedRegular r:id="rId3" w:fontKey="{BC2DAEE4-8548-4497-9893-96A10AC354AC}"/>
  </w:font>
  <w:font w:name="仿宋_GB2312">
    <w:panose1 w:val="02010609030101010101"/>
    <w:charset w:val="86"/>
    <w:family w:val="modern"/>
    <w:pitch w:val="default"/>
    <w:sig w:usb0="00000001" w:usb1="080E0000" w:usb2="00000000" w:usb3="00000000" w:csb0="00040000" w:csb1="00000000"/>
    <w:embedRegular r:id="rId4" w:fontKey="{DB718AC6-F735-4173-8E54-2FBFDCD616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YzkyYmMwZGY1OTQ0ZDRjNTJkYTYyYjk1Nzk3MWMifQ=="/>
  </w:docVars>
  <w:rsids>
    <w:rsidRoot w:val="6B560F0B"/>
    <w:rsid w:val="02544DE8"/>
    <w:rsid w:val="026B1259"/>
    <w:rsid w:val="03E12F49"/>
    <w:rsid w:val="05E27A84"/>
    <w:rsid w:val="06400C4E"/>
    <w:rsid w:val="09806034"/>
    <w:rsid w:val="102B64CB"/>
    <w:rsid w:val="1134315E"/>
    <w:rsid w:val="15840F04"/>
    <w:rsid w:val="15B50684"/>
    <w:rsid w:val="1BEC4D61"/>
    <w:rsid w:val="21814CE0"/>
    <w:rsid w:val="24063215"/>
    <w:rsid w:val="242E1C8E"/>
    <w:rsid w:val="24C20D54"/>
    <w:rsid w:val="26014233"/>
    <w:rsid w:val="27702CEA"/>
    <w:rsid w:val="2B5E10AB"/>
    <w:rsid w:val="2FEB7F4A"/>
    <w:rsid w:val="30A2187E"/>
    <w:rsid w:val="320B6C4E"/>
    <w:rsid w:val="338B2C59"/>
    <w:rsid w:val="36E20DE2"/>
    <w:rsid w:val="36F77BF3"/>
    <w:rsid w:val="3F22317C"/>
    <w:rsid w:val="40F40090"/>
    <w:rsid w:val="42097B6B"/>
    <w:rsid w:val="4794337F"/>
    <w:rsid w:val="47BB36B5"/>
    <w:rsid w:val="4F367AC5"/>
    <w:rsid w:val="4F6B3A60"/>
    <w:rsid w:val="541A5C08"/>
    <w:rsid w:val="586A08FB"/>
    <w:rsid w:val="5A785436"/>
    <w:rsid w:val="5B7C2D04"/>
    <w:rsid w:val="5BCC3570"/>
    <w:rsid w:val="5EC12EF0"/>
    <w:rsid w:val="66495ED8"/>
    <w:rsid w:val="68866F70"/>
    <w:rsid w:val="6AD3138A"/>
    <w:rsid w:val="6B560F0B"/>
    <w:rsid w:val="6CD06413"/>
    <w:rsid w:val="6E26547D"/>
    <w:rsid w:val="709A3F00"/>
    <w:rsid w:val="7B024B7C"/>
    <w:rsid w:val="7B517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unhideWhenUsed/>
    <w:qFormat/>
    <w:uiPriority w:val="99"/>
    <w:pPr>
      <w:spacing w:after="120"/>
    </w:p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2525</Words>
  <Characters>2530</Characters>
  <Lines>0</Lines>
  <Paragraphs>0</Paragraphs>
  <TotalTime>33</TotalTime>
  <ScaleCrop>false</ScaleCrop>
  <LinksUpToDate>false</LinksUpToDate>
  <CharactersWithSpaces>2532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2024-04-08T03:43:00Z</dcterms:created>
  <dc:creator>开心宵宵乐</dc:creator>
  <cp:lastModifiedBy>孙德巍</cp:lastModifiedBy>
  <cp:lastPrinted>2024-04-08T07:45:00Z</cp:lastPrinted>
  <dcterms:modified xsi:type="dcterms:W3CDTF">2025-06-09T01:14:04Z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396A34D09BF84DE183641F4F8F6A3570_13</vt:lpwstr>
  </property>
  <property fmtid="{D5CDD505-2E9C-101B-9397-08002B2CF9AE}" pid="4" name="KSOTemplateDocerSaveRecord">
    <vt:lpwstr>eyJoZGlkIjoiNDI1NGQ4MDY4NjMxYWVlMzc3ODM2NDE0MmU1ODUxYzYiLCJ1c2VySWQiOiIzNTgwMjQyNzgifQ==</vt:lpwstr>
  </property>
</Properties>
</file>